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5F" w:rsidRPr="0038665F" w:rsidRDefault="0038665F" w:rsidP="00672EFB">
      <w:pPr>
        <w:pStyle w:val="NoSpacing"/>
        <w:jc w:val="both"/>
        <w:rPr>
          <w:sz w:val="12"/>
        </w:rPr>
      </w:pPr>
    </w:p>
    <w:p w:rsidR="002724FC" w:rsidRDefault="00A9467F" w:rsidP="00672EFB">
      <w:pPr>
        <w:pStyle w:val="NoSpacing"/>
        <w:jc w:val="both"/>
        <w:rPr>
          <w:sz w:val="24"/>
        </w:rPr>
      </w:pPr>
      <w:r>
        <w:rPr>
          <w:sz w:val="24"/>
        </w:rPr>
        <w:t>Dear N</w:t>
      </w:r>
      <w:r w:rsidR="0049511B">
        <w:rPr>
          <w:sz w:val="24"/>
        </w:rPr>
        <w:t xml:space="preserve">eighbor, </w:t>
      </w:r>
    </w:p>
    <w:p w:rsidR="002724FC" w:rsidRPr="00F42360" w:rsidRDefault="002724FC" w:rsidP="00672EFB">
      <w:pPr>
        <w:pStyle w:val="NoSpacing"/>
        <w:jc w:val="both"/>
        <w:rPr>
          <w:sz w:val="12"/>
        </w:rPr>
      </w:pPr>
    </w:p>
    <w:p w:rsidR="002724FC" w:rsidRDefault="002724FC" w:rsidP="00672EFB">
      <w:pPr>
        <w:pStyle w:val="NoSpacing"/>
        <w:jc w:val="both"/>
        <w:rPr>
          <w:sz w:val="24"/>
        </w:rPr>
      </w:pPr>
      <w:r>
        <w:rPr>
          <w:sz w:val="24"/>
        </w:rPr>
        <w:t>T</w:t>
      </w:r>
      <w:r w:rsidR="0049511B">
        <w:rPr>
          <w:sz w:val="24"/>
        </w:rPr>
        <w:t xml:space="preserve">his note is a follow up to our door hanger that was distributed in </w:t>
      </w:r>
      <w:r w:rsidR="00E0113F">
        <w:rPr>
          <w:sz w:val="24"/>
        </w:rPr>
        <w:t>earlier this summer</w:t>
      </w:r>
      <w:r w:rsidR="0049511B">
        <w:rPr>
          <w:sz w:val="24"/>
        </w:rPr>
        <w:t xml:space="preserve">.  If you have already paid your </w:t>
      </w:r>
      <w:r>
        <w:rPr>
          <w:sz w:val="24"/>
        </w:rPr>
        <w:t xml:space="preserve">$75 </w:t>
      </w:r>
      <w:r w:rsidR="0049511B">
        <w:rPr>
          <w:sz w:val="24"/>
        </w:rPr>
        <w:t>annual dues, thank you</w:t>
      </w:r>
      <w:r w:rsidR="008A2329">
        <w:rPr>
          <w:sz w:val="24"/>
        </w:rPr>
        <w:t xml:space="preserve"> for supporting the HOA</w:t>
      </w:r>
      <w:r w:rsidR="0049511B">
        <w:rPr>
          <w:sz w:val="24"/>
        </w:rPr>
        <w:t>.</w:t>
      </w:r>
      <w:r w:rsidR="005C3B6A">
        <w:rPr>
          <w:sz w:val="24"/>
        </w:rPr>
        <w:t xml:space="preserve">  If you have yet to pay your dues, we encourage you to do so using the form below</w:t>
      </w:r>
      <w:r w:rsidR="00AB6BEB">
        <w:rPr>
          <w:sz w:val="24"/>
        </w:rPr>
        <w:t xml:space="preserve"> or online via www.regencyparkdallas.com</w:t>
      </w:r>
      <w:r w:rsidR="005C3B6A">
        <w:rPr>
          <w:sz w:val="24"/>
        </w:rPr>
        <w:t xml:space="preserve">.  </w:t>
      </w:r>
    </w:p>
    <w:p w:rsidR="008A2329" w:rsidRPr="008A2329" w:rsidRDefault="008A2329" w:rsidP="008A2329">
      <w:pPr>
        <w:pStyle w:val="NoSpacing"/>
        <w:jc w:val="both"/>
        <w:rPr>
          <w:b/>
          <w:sz w:val="12"/>
          <w:szCs w:val="12"/>
        </w:rPr>
      </w:pPr>
    </w:p>
    <w:p w:rsidR="008D7B07" w:rsidRDefault="008A2329" w:rsidP="008D7B07">
      <w:pPr>
        <w:pStyle w:val="NoSpacing"/>
        <w:jc w:val="both"/>
        <w:rPr>
          <w:sz w:val="24"/>
        </w:rPr>
      </w:pPr>
      <w:r>
        <w:rPr>
          <w:b/>
          <w:sz w:val="24"/>
        </w:rPr>
        <w:t>Dues count update</w:t>
      </w:r>
      <w:r w:rsidRPr="0045211B">
        <w:rPr>
          <w:b/>
          <w:sz w:val="24"/>
        </w:rPr>
        <w:t>.</w:t>
      </w:r>
      <w:r>
        <w:rPr>
          <w:sz w:val="24"/>
        </w:rPr>
        <w:t xml:space="preserve">  As of </w:t>
      </w:r>
      <w:r w:rsidR="002724FC">
        <w:rPr>
          <w:sz w:val="24"/>
        </w:rPr>
        <w:t>Friday, August 31</w:t>
      </w:r>
      <w:r w:rsidR="00E83F23">
        <w:rPr>
          <w:sz w:val="24"/>
        </w:rPr>
        <w:t>, 2018, 11</w:t>
      </w:r>
      <w:r w:rsidR="002724FC">
        <w:rPr>
          <w:sz w:val="24"/>
        </w:rPr>
        <w:t>6</w:t>
      </w:r>
      <w:r w:rsidR="00E83F23">
        <w:rPr>
          <w:sz w:val="24"/>
        </w:rPr>
        <w:t xml:space="preserve"> </w:t>
      </w:r>
      <w:r>
        <w:rPr>
          <w:sz w:val="24"/>
        </w:rPr>
        <w:t xml:space="preserve">neighbors have paid dues. </w:t>
      </w:r>
      <w:r w:rsidR="008D7B07">
        <w:rPr>
          <w:sz w:val="24"/>
        </w:rPr>
        <w:t xml:space="preserve"> Unfortunately, w</w:t>
      </w:r>
      <w:r>
        <w:rPr>
          <w:sz w:val="24"/>
        </w:rPr>
        <w:t xml:space="preserve">e </w:t>
      </w:r>
      <w:r w:rsidR="00E83F23">
        <w:rPr>
          <w:sz w:val="24"/>
        </w:rPr>
        <w:t>did not</w:t>
      </w:r>
      <w:r>
        <w:rPr>
          <w:sz w:val="24"/>
        </w:rPr>
        <w:t xml:space="preserve"> reach</w:t>
      </w:r>
      <w:r w:rsidR="00F42360">
        <w:rPr>
          <w:sz w:val="24"/>
        </w:rPr>
        <w:t xml:space="preserve"> our goal of</w:t>
      </w:r>
      <w:r>
        <w:rPr>
          <w:sz w:val="24"/>
        </w:rPr>
        <w:t xml:space="preserve"> 155 members by July 31, 2018 </w:t>
      </w:r>
      <w:r w:rsidR="00E83F23">
        <w:rPr>
          <w:sz w:val="24"/>
        </w:rPr>
        <w:t>so the HOA will not be able to offer free address curb painting</w:t>
      </w:r>
      <w:r>
        <w:rPr>
          <w:sz w:val="24"/>
        </w:rPr>
        <w:t>.</w:t>
      </w:r>
      <w:r w:rsidR="008D7B07">
        <w:rPr>
          <w:sz w:val="24"/>
        </w:rPr>
        <w:t xml:space="preserve"> </w:t>
      </w:r>
    </w:p>
    <w:p w:rsidR="008D7B07" w:rsidRPr="008A2329" w:rsidRDefault="008D7B07" w:rsidP="008D7B07">
      <w:pPr>
        <w:pStyle w:val="NoSpacing"/>
        <w:jc w:val="both"/>
        <w:rPr>
          <w:b/>
          <w:sz w:val="12"/>
          <w:szCs w:val="12"/>
        </w:rPr>
      </w:pPr>
    </w:p>
    <w:p w:rsidR="00B41010" w:rsidRDefault="008D7B07" w:rsidP="00B41010">
      <w:pPr>
        <w:pStyle w:val="NoSpacing"/>
        <w:jc w:val="both"/>
        <w:rPr>
          <w:b/>
          <w:sz w:val="24"/>
        </w:rPr>
      </w:pPr>
      <w:r w:rsidRPr="0045211B">
        <w:rPr>
          <w:b/>
          <w:sz w:val="24"/>
        </w:rPr>
        <w:t>Traffic Wall.</w:t>
      </w:r>
      <w:r w:rsidRPr="0045211B">
        <w:rPr>
          <w:sz w:val="24"/>
        </w:rPr>
        <w:t xml:space="preserve">  </w:t>
      </w:r>
      <w:r>
        <w:rPr>
          <w:sz w:val="24"/>
        </w:rPr>
        <w:t xml:space="preserve">Additional funds are required to complete </w:t>
      </w:r>
      <w:r w:rsidR="00A70E96">
        <w:rPr>
          <w:sz w:val="24"/>
        </w:rPr>
        <w:t>the remaining</w:t>
      </w:r>
      <w:r>
        <w:rPr>
          <w:sz w:val="24"/>
        </w:rPr>
        <w:t xml:space="preserve"> issues from the wall demolition</w:t>
      </w:r>
      <w:r w:rsidR="00A9467F">
        <w:rPr>
          <w:sz w:val="24"/>
        </w:rPr>
        <w:t>; o</w:t>
      </w:r>
      <w:r>
        <w:rPr>
          <w:sz w:val="24"/>
        </w:rPr>
        <w:t xml:space="preserve">riginal estimates on costs amount to over $10,000.00.  </w:t>
      </w:r>
      <w:r w:rsidR="00A9467F">
        <w:rPr>
          <w:sz w:val="24"/>
        </w:rPr>
        <w:t xml:space="preserve">We are prioritizing funds to </w:t>
      </w:r>
      <w:r w:rsidR="00A70E96">
        <w:rPr>
          <w:sz w:val="24"/>
        </w:rPr>
        <w:t xml:space="preserve">first </w:t>
      </w:r>
      <w:r w:rsidR="00A9467F">
        <w:rPr>
          <w:sz w:val="24"/>
        </w:rPr>
        <w:t>straighten the leaning portion of the wall at the Frankford and Voss entrance</w:t>
      </w:r>
      <w:r w:rsidR="00A70E96">
        <w:rPr>
          <w:sz w:val="24"/>
        </w:rPr>
        <w:t>, and, d</w:t>
      </w:r>
      <w:r w:rsidR="00A9467F">
        <w:rPr>
          <w:sz w:val="24"/>
        </w:rPr>
        <w:t xml:space="preserve">epending on available remaining funds, we would like to replace the Regency Park signage.  </w:t>
      </w:r>
      <w:r>
        <w:rPr>
          <w:sz w:val="24"/>
        </w:rPr>
        <w:t xml:space="preserve">A neighbor has volunteered to set up a crowdfunding effort (such as GoFundMe.com), </w:t>
      </w:r>
      <w:r w:rsidR="00A9467F">
        <w:rPr>
          <w:sz w:val="24"/>
        </w:rPr>
        <w:t xml:space="preserve">and </w:t>
      </w:r>
      <w:r>
        <w:rPr>
          <w:sz w:val="24"/>
        </w:rPr>
        <w:t>we will share details about that when it becomes available.</w:t>
      </w:r>
      <w:r w:rsidR="0074603E">
        <w:rPr>
          <w:b/>
          <w:sz w:val="24"/>
        </w:rPr>
        <w:t xml:space="preserve">  The wood fence that was erected shortly after the wall demolition is NOT HOA property.  It is the private property of the home owner.</w:t>
      </w:r>
    </w:p>
    <w:p w:rsidR="00B41010" w:rsidRPr="00B41010" w:rsidRDefault="00B41010" w:rsidP="00B41010">
      <w:pPr>
        <w:pStyle w:val="NoSpacing"/>
        <w:jc w:val="both"/>
        <w:rPr>
          <w:b/>
          <w:sz w:val="12"/>
        </w:rPr>
      </w:pPr>
    </w:p>
    <w:p w:rsidR="00B41010" w:rsidRDefault="00B41010" w:rsidP="00B41010">
      <w:pPr>
        <w:pStyle w:val="NoSpacing"/>
        <w:jc w:val="both"/>
        <w:rPr>
          <w:sz w:val="24"/>
          <w:szCs w:val="24"/>
        </w:rPr>
      </w:pPr>
      <w:r>
        <w:rPr>
          <w:b/>
          <w:sz w:val="24"/>
        </w:rPr>
        <w:t>Quarterly Newsletter</w:t>
      </w:r>
      <w:r w:rsidRPr="0049511B">
        <w:rPr>
          <w:b/>
          <w:sz w:val="24"/>
          <w:szCs w:val="24"/>
        </w:rPr>
        <w:t xml:space="preserve">. </w:t>
      </w:r>
      <w:r w:rsidRPr="0049511B">
        <w:rPr>
          <w:sz w:val="24"/>
          <w:szCs w:val="24"/>
        </w:rPr>
        <w:t xml:space="preserve"> </w:t>
      </w:r>
      <w:r>
        <w:rPr>
          <w:sz w:val="24"/>
          <w:szCs w:val="24"/>
        </w:rPr>
        <w:t>We conducted a</w:t>
      </w:r>
      <w:r w:rsidRPr="0049511B">
        <w:rPr>
          <w:sz w:val="24"/>
          <w:szCs w:val="24"/>
        </w:rPr>
        <w:t xml:space="preserve"> survey </w:t>
      </w:r>
      <w:r>
        <w:rPr>
          <w:sz w:val="24"/>
          <w:szCs w:val="24"/>
        </w:rPr>
        <w:t>earlier this year asking</w:t>
      </w:r>
      <w:r w:rsidRPr="0049511B">
        <w:rPr>
          <w:sz w:val="24"/>
          <w:szCs w:val="24"/>
        </w:rPr>
        <w:t xml:space="preserve"> how the HOA can better serve the membership. 87% of respondents desire to see a quarterly newsletter</w:t>
      </w:r>
      <w:r>
        <w:rPr>
          <w:sz w:val="24"/>
          <w:szCs w:val="24"/>
        </w:rPr>
        <w:t xml:space="preserve">, so we are soliciting volunteers to help us with creating </w:t>
      </w:r>
      <w:r w:rsidR="00185D76">
        <w:rPr>
          <w:sz w:val="24"/>
          <w:szCs w:val="24"/>
        </w:rPr>
        <w:t>digital content to be shared via our website</w:t>
      </w:r>
      <w:r>
        <w:rPr>
          <w:sz w:val="24"/>
          <w:szCs w:val="24"/>
        </w:rPr>
        <w:t xml:space="preserve">.  We believe someone with the ability and desire to </w:t>
      </w:r>
      <w:r w:rsidR="00185D76">
        <w:rPr>
          <w:sz w:val="24"/>
          <w:szCs w:val="24"/>
        </w:rPr>
        <w:t>learn about digital marketing or provide digital marketing expertise would be a positive contributor.</w:t>
      </w:r>
    </w:p>
    <w:p w:rsidR="00E16D41" w:rsidRPr="0045211B" w:rsidRDefault="00E16D41" w:rsidP="007E63A3">
      <w:pPr>
        <w:pStyle w:val="NoSpacing"/>
        <w:rPr>
          <w:sz w:val="24"/>
        </w:rPr>
        <w:sectPr w:rsidR="00E16D41" w:rsidRPr="0045211B" w:rsidSect="0045211B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5211B">
        <w:rPr>
          <w:sz w:val="24"/>
        </w:rPr>
        <w:t>-------------------------------------------------------------------------------------------------------------</w:t>
      </w:r>
      <w:r w:rsidR="0045211B">
        <w:rPr>
          <w:sz w:val="24"/>
        </w:rPr>
        <w:t>-------------------------------------</w:t>
      </w:r>
    </w:p>
    <w:p w:rsidR="00A9467F" w:rsidRDefault="004D38BE" w:rsidP="00A9467F">
      <w:pPr>
        <w:pStyle w:val="NoSpacing"/>
        <w:jc w:val="both"/>
        <w:rPr>
          <w:sz w:val="24"/>
        </w:rPr>
      </w:pPr>
      <w:r>
        <w:rPr>
          <w:sz w:val="24"/>
        </w:rPr>
        <w:t xml:space="preserve">The </w:t>
      </w:r>
      <w:r w:rsidR="00E16D41" w:rsidRPr="0045211B">
        <w:rPr>
          <w:sz w:val="24"/>
        </w:rPr>
        <w:t>Regency Park Homeowners Association</w:t>
      </w:r>
      <w:r w:rsidR="00F42360">
        <w:rPr>
          <w:sz w:val="24"/>
        </w:rPr>
        <w:t xml:space="preserve"> (RPHOA)</w:t>
      </w:r>
      <w:r w:rsidR="00E16D41" w:rsidRPr="0045211B">
        <w:rPr>
          <w:sz w:val="24"/>
        </w:rPr>
        <w:t xml:space="preserve"> is a legal </w:t>
      </w:r>
      <w:r w:rsidR="00E16D41" w:rsidRPr="004D38BE">
        <w:rPr>
          <w:b/>
          <w:sz w:val="24"/>
        </w:rPr>
        <w:t>501(c)4 nonprofit corporation</w:t>
      </w:r>
      <w:r w:rsidR="00E16D41" w:rsidRPr="0045211B">
        <w:rPr>
          <w:sz w:val="24"/>
        </w:rPr>
        <w:t xml:space="preserve">.  </w:t>
      </w:r>
      <w:r w:rsidR="00A9467F">
        <w:rPr>
          <w:sz w:val="24"/>
        </w:rPr>
        <w:t xml:space="preserve">Dues go to support </w:t>
      </w:r>
      <w:r w:rsidR="00F42360">
        <w:rPr>
          <w:sz w:val="24"/>
        </w:rPr>
        <w:t>the neighborhood’s</w:t>
      </w:r>
      <w:r w:rsidR="00A9467F">
        <w:rPr>
          <w:sz w:val="24"/>
        </w:rPr>
        <w:t xml:space="preserve"> direct expenses in meeting City of Dallas Ordinances, all of which are managed on your behalf by hard-working neighbor volunteers.  Regency Park HOA </w:t>
      </w:r>
      <w:r w:rsidR="00A9467F" w:rsidRPr="00F42360">
        <w:rPr>
          <w:b/>
          <w:sz w:val="24"/>
        </w:rPr>
        <w:t xml:space="preserve">volunteers spend their own time </w:t>
      </w:r>
      <w:r w:rsidR="00A9467F">
        <w:rPr>
          <w:sz w:val="24"/>
        </w:rPr>
        <w:t>to:</w:t>
      </w:r>
    </w:p>
    <w:p w:rsidR="00A9467F" w:rsidRDefault="00A9467F" w:rsidP="00A9467F">
      <w:pPr>
        <w:pStyle w:val="NoSpacing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Ensure upkeep of landscaping along the brick wall (sidewalk cleaning, litter pickup, shrub </w:t>
      </w:r>
      <w:r w:rsidR="00F42360">
        <w:rPr>
          <w:sz w:val="24"/>
        </w:rPr>
        <w:t>trimming</w:t>
      </w:r>
      <w:r>
        <w:rPr>
          <w:sz w:val="24"/>
        </w:rPr>
        <w:t>, etc)</w:t>
      </w:r>
    </w:p>
    <w:p w:rsidR="00A9467F" w:rsidRDefault="00A9467F" w:rsidP="00A9467F">
      <w:pPr>
        <w:pStyle w:val="NoSpacing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Navigate the complicated insurance and legal policies required by the City of Dallas and State of Texas</w:t>
      </w:r>
    </w:p>
    <w:p w:rsidR="00A9467F" w:rsidRDefault="00A9467F" w:rsidP="00A9467F">
      <w:pPr>
        <w:pStyle w:val="NoSpacing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Generate financial reports </w:t>
      </w:r>
      <w:r w:rsidR="00F42360">
        <w:rPr>
          <w:sz w:val="24"/>
        </w:rPr>
        <w:t>and file</w:t>
      </w:r>
      <w:r>
        <w:rPr>
          <w:sz w:val="24"/>
        </w:rPr>
        <w:t xml:space="preserve"> annual tax returns with the IRS and Texas Comptroller</w:t>
      </w:r>
    </w:p>
    <w:p w:rsidR="00A9467F" w:rsidRPr="00A9467F" w:rsidRDefault="00A9467F" w:rsidP="005E6CFB">
      <w:pPr>
        <w:pStyle w:val="NoSpacing"/>
        <w:numPr>
          <w:ilvl w:val="0"/>
          <w:numId w:val="7"/>
        </w:numPr>
        <w:jc w:val="both"/>
        <w:rPr>
          <w:sz w:val="24"/>
        </w:rPr>
      </w:pPr>
      <w:r w:rsidRPr="00A9467F">
        <w:rPr>
          <w:sz w:val="24"/>
        </w:rPr>
        <w:t>Maintain website, PO Box, email</w:t>
      </w:r>
      <w:r w:rsidR="00F42360">
        <w:rPr>
          <w:sz w:val="24"/>
        </w:rPr>
        <w:t>,</w:t>
      </w:r>
      <w:r w:rsidRPr="00A9467F">
        <w:rPr>
          <w:sz w:val="24"/>
        </w:rPr>
        <w:t xml:space="preserve"> and disseminate information via social media and door hangers</w:t>
      </w:r>
    </w:p>
    <w:p w:rsidR="00A9467F" w:rsidRDefault="00A9467F" w:rsidP="00A9467F">
      <w:pPr>
        <w:pStyle w:val="NoSpacing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Manage annual membership drives to balance the budget of expenses, while keeping costs at minimum</w:t>
      </w:r>
    </w:p>
    <w:p w:rsidR="00646C70" w:rsidRDefault="00A9467F" w:rsidP="004D38BE">
      <w:pPr>
        <w:pStyle w:val="NoSpacing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Provide community pr</w:t>
      </w:r>
      <w:r w:rsidR="00F42360">
        <w:rPr>
          <w:sz w:val="24"/>
        </w:rPr>
        <w:t>ogramming such as lawn flags and yard of the month</w:t>
      </w:r>
    </w:p>
    <w:p w:rsidR="00A9467F" w:rsidRPr="00F42360" w:rsidRDefault="00A9467F" w:rsidP="00A9467F">
      <w:pPr>
        <w:pStyle w:val="NoSpacing"/>
        <w:ind w:left="360"/>
        <w:jc w:val="both"/>
        <w:rPr>
          <w:sz w:val="12"/>
        </w:rPr>
      </w:pPr>
    </w:p>
    <w:tbl>
      <w:tblPr>
        <w:tblStyle w:val="TableGrid"/>
        <w:tblW w:w="10985" w:type="dxa"/>
        <w:tblInd w:w="-9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225"/>
      </w:tblGrid>
      <w:tr w:rsidR="00E16D41" w:rsidRPr="0045211B" w:rsidTr="008B1CB4">
        <w:trPr>
          <w:trHeight w:val="1079"/>
        </w:trPr>
        <w:tc>
          <w:tcPr>
            <w:tcW w:w="5760" w:type="dxa"/>
          </w:tcPr>
          <w:p w:rsidR="00E16D41" w:rsidRPr="00F42360" w:rsidRDefault="00DE47E7" w:rsidP="00CF7B4A">
            <w:pPr>
              <w:pStyle w:val="NoSpacing"/>
              <w:rPr>
                <w:sz w:val="24"/>
                <w:u w:val="single"/>
              </w:rPr>
            </w:pPr>
            <w:r w:rsidRPr="00F42360">
              <w:rPr>
                <w:sz w:val="24"/>
                <w:u w:val="single"/>
              </w:rPr>
              <w:t>Contact Information</w:t>
            </w:r>
          </w:p>
          <w:p w:rsidR="00DE47E7" w:rsidRPr="0045211B" w:rsidRDefault="0045211B" w:rsidP="00CF7B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9511B">
              <w:rPr>
                <w:sz w:val="24"/>
              </w:rPr>
              <w:t xml:space="preserve">Home </w:t>
            </w:r>
            <w:r w:rsidR="00DE47E7" w:rsidRPr="0045211B">
              <w:rPr>
                <w:sz w:val="24"/>
              </w:rPr>
              <w:t>Address</w:t>
            </w:r>
          </w:p>
          <w:p w:rsidR="00DE47E7" w:rsidRPr="0045211B" w:rsidRDefault="00DE47E7" w:rsidP="0045211B">
            <w:pPr>
              <w:pStyle w:val="NoSpacing"/>
              <w:rPr>
                <w:sz w:val="24"/>
              </w:rPr>
            </w:pPr>
            <w:r w:rsidRPr="0045211B">
              <w:rPr>
                <w:sz w:val="24"/>
              </w:rPr>
              <w:t xml:space="preserve"> </w:t>
            </w:r>
            <w:r w:rsidR="0045211B">
              <w:rPr>
                <w:sz w:val="24"/>
              </w:rPr>
              <w:t xml:space="preserve">     </w:t>
            </w:r>
            <w:r w:rsidRPr="0045211B">
              <w:rPr>
                <w:sz w:val="24"/>
              </w:rPr>
              <w:t>Email</w:t>
            </w:r>
            <w:r w:rsidR="0045211B">
              <w:rPr>
                <w:sz w:val="24"/>
              </w:rPr>
              <w:t xml:space="preserve"> / Phone</w:t>
            </w:r>
          </w:p>
        </w:tc>
        <w:tc>
          <w:tcPr>
            <w:tcW w:w="5225" w:type="dxa"/>
          </w:tcPr>
          <w:p w:rsidR="00DE47E7" w:rsidRPr="0045211B" w:rsidRDefault="00DE47E7" w:rsidP="00CF7B4A">
            <w:pPr>
              <w:pStyle w:val="NoSpacing"/>
              <w:rPr>
                <w:sz w:val="24"/>
              </w:rPr>
            </w:pPr>
          </w:p>
          <w:p w:rsidR="00E16D41" w:rsidRPr="0045211B" w:rsidRDefault="0045211B" w:rsidP="00CF7B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16D41" w:rsidRPr="0045211B">
              <w:rPr>
                <w:sz w:val="24"/>
              </w:rPr>
              <w:t>______</w:t>
            </w:r>
            <w:r>
              <w:rPr>
                <w:sz w:val="24"/>
              </w:rPr>
              <w:t>__________________</w:t>
            </w:r>
            <w:r w:rsidR="00E16D41" w:rsidRPr="0045211B">
              <w:rPr>
                <w:sz w:val="24"/>
              </w:rPr>
              <w:t>_____________</w:t>
            </w:r>
          </w:p>
          <w:p w:rsidR="00DE47E7" w:rsidRPr="0045211B" w:rsidRDefault="0045211B" w:rsidP="0045211B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E47E7" w:rsidRPr="0045211B">
              <w:rPr>
                <w:sz w:val="24"/>
              </w:rPr>
              <w:t>________________________</w:t>
            </w:r>
            <w:r>
              <w:rPr>
                <w:sz w:val="24"/>
              </w:rPr>
              <w:t>_________</w:t>
            </w:r>
            <w:r w:rsidR="00DE47E7" w:rsidRPr="0045211B">
              <w:rPr>
                <w:sz w:val="24"/>
              </w:rPr>
              <w:t>____</w:t>
            </w:r>
          </w:p>
        </w:tc>
      </w:tr>
      <w:tr w:rsidR="00E16D41" w:rsidRPr="0045211B" w:rsidTr="008B1CB4">
        <w:tc>
          <w:tcPr>
            <w:tcW w:w="5760" w:type="dxa"/>
          </w:tcPr>
          <w:p w:rsidR="00E16D41" w:rsidRPr="0045211B" w:rsidRDefault="00E16D41" w:rsidP="00CF7B4A">
            <w:pPr>
              <w:pStyle w:val="NoSpacing"/>
              <w:rPr>
                <w:sz w:val="24"/>
              </w:rPr>
            </w:pPr>
            <w:r w:rsidRPr="0045211B">
              <w:rPr>
                <w:sz w:val="24"/>
              </w:rPr>
              <w:t>Annual Dues per household</w:t>
            </w:r>
          </w:p>
        </w:tc>
        <w:tc>
          <w:tcPr>
            <w:tcW w:w="5225" w:type="dxa"/>
          </w:tcPr>
          <w:p w:rsidR="00E16D41" w:rsidRPr="0045211B" w:rsidRDefault="00E16D41" w:rsidP="00E16D41">
            <w:pPr>
              <w:pStyle w:val="NoSpacing"/>
              <w:rPr>
                <w:sz w:val="24"/>
              </w:rPr>
            </w:pPr>
            <w:r w:rsidRPr="0045211B">
              <w:rPr>
                <w:sz w:val="24"/>
              </w:rPr>
              <w:t xml:space="preserve">       </w:t>
            </w:r>
            <w:r w:rsidR="0045211B">
              <w:rPr>
                <w:sz w:val="24"/>
              </w:rPr>
              <w:t xml:space="preserve">                  </w:t>
            </w:r>
            <w:r w:rsidRPr="0045211B">
              <w:rPr>
                <w:sz w:val="24"/>
              </w:rPr>
              <w:t xml:space="preserve">                                 $ </w:t>
            </w:r>
            <w:r w:rsidRPr="0038665F">
              <w:rPr>
                <w:sz w:val="24"/>
                <w:u w:val="single"/>
              </w:rPr>
              <w:t xml:space="preserve">                75.00</w:t>
            </w:r>
          </w:p>
        </w:tc>
      </w:tr>
      <w:tr w:rsidR="00E16D41" w:rsidRPr="0045211B" w:rsidTr="008B1CB4">
        <w:tc>
          <w:tcPr>
            <w:tcW w:w="5760" w:type="dxa"/>
          </w:tcPr>
          <w:p w:rsidR="00E16D41" w:rsidRPr="0045211B" w:rsidRDefault="00E16D41" w:rsidP="00CF7B4A">
            <w:pPr>
              <w:pStyle w:val="NoSpacing"/>
              <w:rPr>
                <w:sz w:val="24"/>
              </w:rPr>
            </w:pPr>
            <w:r w:rsidRPr="0045211B">
              <w:rPr>
                <w:sz w:val="24"/>
              </w:rPr>
              <w:t>Donation</w:t>
            </w:r>
          </w:p>
        </w:tc>
        <w:tc>
          <w:tcPr>
            <w:tcW w:w="5225" w:type="dxa"/>
          </w:tcPr>
          <w:p w:rsidR="00E16D41" w:rsidRPr="0045211B" w:rsidRDefault="00E16D41" w:rsidP="00E16D41">
            <w:pPr>
              <w:pStyle w:val="NoSpacing"/>
              <w:rPr>
                <w:sz w:val="24"/>
              </w:rPr>
            </w:pPr>
            <w:r w:rsidRPr="0045211B">
              <w:rPr>
                <w:sz w:val="24"/>
              </w:rPr>
              <w:t xml:space="preserve"> </w:t>
            </w:r>
            <w:r w:rsidR="0045211B">
              <w:rPr>
                <w:sz w:val="24"/>
              </w:rPr>
              <w:t xml:space="preserve">                  </w:t>
            </w:r>
            <w:r w:rsidRPr="0045211B">
              <w:rPr>
                <w:sz w:val="24"/>
              </w:rPr>
              <w:t xml:space="preserve">                                       $ ____________</w:t>
            </w:r>
          </w:p>
        </w:tc>
      </w:tr>
      <w:tr w:rsidR="00E16D41" w:rsidRPr="0045211B" w:rsidTr="008B1CB4">
        <w:trPr>
          <w:trHeight w:val="405"/>
        </w:trPr>
        <w:tc>
          <w:tcPr>
            <w:tcW w:w="5760" w:type="dxa"/>
            <w:tcBorders>
              <w:bottom w:val="nil"/>
            </w:tcBorders>
          </w:tcPr>
          <w:p w:rsidR="00E16D41" w:rsidRPr="0045211B" w:rsidRDefault="0038665F" w:rsidP="00CF7B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5225" w:type="dxa"/>
            <w:tcBorders>
              <w:bottom w:val="nil"/>
            </w:tcBorders>
          </w:tcPr>
          <w:p w:rsidR="00E16D41" w:rsidRPr="0045211B" w:rsidRDefault="00E16D41" w:rsidP="00DE47E7">
            <w:pPr>
              <w:pStyle w:val="NoSpacing"/>
              <w:rPr>
                <w:sz w:val="24"/>
              </w:rPr>
            </w:pPr>
            <w:r w:rsidRPr="0045211B">
              <w:rPr>
                <w:sz w:val="24"/>
              </w:rPr>
              <w:t xml:space="preserve">      </w:t>
            </w:r>
            <w:r w:rsidR="0038665F">
              <w:rPr>
                <w:sz w:val="24"/>
              </w:rPr>
              <w:t xml:space="preserve">         </w:t>
            </w:r>
            <w:r w:rsidRPr="0045211B">
              <w:rPr>
                <w:sz w:val="24"/>
              </w:rPr>
              <w:t xml:space="preserve">    </w:t>
            </w:r>
            <w:r w:rsidR="0045211B">
              <w:rPr>
                <w:sz w:val="24"/>
              </w:rPr>
              <w:t xml:space="preserve">                  </w:t>
            </w:r>
            <w:r w:rsidRPr="0045211B">
              <w:rPr>
                <w:sz w:val="24"/>
              </w:rPr>
              <w:t xml:space="preserve">                     $ ____________</w:t>
            </w:r>
          </w:p>
        </w:tc>
      </w:tr>
      <w:tr w:rsidR="008B1CB4" w:rsidTr="008B1CB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10985" w:type="dxa"/>
            <w:gridSpan w:val="2"/>
            <w:tcBorders>
              <w:top w:val="nil"/>
              <w:bottom w:val="nil"/>
            </w:tcBorders>
          </w:tcPr>
          <w:p w:rsidR="008B1CB4" w:rsidRDefault="008B1CB4" w:rsidP="00D43507">
            <w:pPr>
              <w:pStyle w:val="NoSpacing"/>
              <w:jc w:val="both"/>
              <w:rPr>
                <w:i/>
              </w:rPr>
            </w:pPr>
            <w:r w:rsidRPr="0045211B">
              <w:rPr>
                <w:i/>
              </w:rPr>
              <w:t>Please make all checks payable to Regency Park I &amp; II Homeowners Association and submit this form so we can credit membership to the appropriate property.</w:t>
            </w:r>
          </w:p>
        </w:tc>
      </w:tr>
      <w:tr w:rsidR="00DE47E7" w:rsidRPr="0045211B" w:rsidTr="008B1CB4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5760" w:type="dxa"/>
            <w:tcBorders>
              <w:top w:val="nil"/>
            </w:tcBorders>
          </w:tcPr>
          <w:p w:rsidR="00DE47E7" w:rsidRPr="0045211B" w:rsidRDefault="004D38BE" w:rsidP="004D38B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E47E7" w:rsidRPr="0045211B">
              <w:rPr>
                <w:b/>
              </w:rPr>
              <w:t>Mail Checks to</w:t>
            </w:r>
          </w:p>
          <w:p w:rsidR="00DE47E7" w:rsidRPr="0045211B" w:rsidRDefault="004D38BE" w:rsidP="004D38BE">
            <w:pPr>
              <w:pStyle w:val="NoSpacing"/>
            </w:pPr>
            <w:r>
              <w:t xml:space="preserve">        </w:t>
            </w:r>
            <w:r w:rsidR="00DE47E7" w:rsidRPr="0045211B">
              <w:t>Regency Park I &amp; II Homeowners Association, Inc.</w:t>
            </w:r>
          </w:p>
          <w:p w:rsidR="00DE47E7" w:rsidRPr="0045211B" w:rsidRDefault="004D38BE" w:rsidP="004D38BE">
            <w:pPr>
              <w:pStyle w:val="NoSpacing"/>
            </w:pPr>
            <w:r>
              <w:t xml:space="preserve">        </w:t>
            </w:r>
            <w:r w:rsidR="00DE47E7" w:rsidRPr="0045211B">
              <w:t>PO Box 700714</w:t>
            </w:r>
          </w:p>
          <w:p w:rsidR="00DE47E7" w:rsidRPr="0045211B" w:rsidRDefault="004D38BE" w:rsidP="004D38BE">
            <w:pPr>
              <w:pStyle w:val="NoSpacing"/>
              <w:rPr>
                <w:sz w:val="24"/>
              </w:rPr>
            </w:pPr>
            <w:r>
              <w:t xml:space="preserve">        </w:t>
            </w:r>
            <w:r w:rsidR="00DE47E7" w:rsidRPr="0045211B">
              <w:t>Dallas, TX 75370</w:t>
            </w:r>
          </w:p>
        </w:tc>
        <w:tc>
          <w:tcPr>
            <w:tcW w:w="5225" w:type="dxa"/>
            <w:tcBorders>
              <w:top w:val="nil"/>
            </w:tcBorders>
          </w:tcPr>
          <w:p w:rsidR="00DE47E7" w:rsidRPr="0045211B" w:rsidRDefault="00DE47E7" w:rsidP="004D38BE">
            <w:pPr>
              <w:pStyle w:val="NoSpacing"/>
              <w:rPr>
                <w:b/>
              </w:rPr>
            </w:pPr>
            <w:r w:rsidRPr="0045211B">
              <w:rPr>
                <w:b/>
              </w:rPr>
              <w:t>Online Payment</w:t>
            </w:r>
          </w:p>
          <w:p w:rsidR="00DE47E7" w:rsidRPr="0045211B" w:rsidRDefault="00DE47E7" w:rsidP="004D38BE">
            <w:pPr>
              <w:pStyle w:val="NoSpacing"/>
              <w:rPr>
                <w:sz w:val="24"/>
              </w:rPr>
            </w:pPr>
            <w:r w:rsidRPr="0045211B">
              <w:t>Visit www.regencyparkdallas.com for more details on convenient payment options.</w:t>
            </w:r>
          </w:p>
        </w:tc>
      </w:tr>
    </w:tbl>
    <w:p w:rsidR="00F42360" w:rsidRPr="00F42360" w:rsidRDefault="00F42360" w:rsidP="00CF7B4A">
      <w:pPr>
        <w:pStyle w:val="NoSpacing"/>
        <w:rPr>
          <w:b/>
          <w:sz w:val="12"/>
        </w:rPr>
      </w:pPr>
    </w:p>
    <w:p w:rsidR="00C4299B" w:rsidRDefault="00C4299B" w:rsidP="00C4299B">
      <w:pPr>
        <w:pStyle w:val="NoSpacing"/>
        <w:jc w:val="both"/>
        <w:rPr>
          <w:sz w:val="24"/>
          <w:u w:val="single"/>
        </w:rPr>
      </w:pPr>
      <w:r w:rsidRPr="00C4263E">
        <w:rPr>
          <w:b/>
          <w:sz w:val="24"/>
        </w:rPr>
        <w:t xml:space="preserve">Your </w:t>
      </w:r>
      <w:r>
        <w:rPr>
          <w:b/>
          <w:sz w:val="24"/>
        </w:rPr>
        <w:t xml:space="preserve">donations help to lessen the load </w:t>
      </w:r>
      <w:r w:rsidR="00E0113F">
        <w:rPr>
          <w:b/>
          <w:sz w:val="24"/>
        </w:rPr>
        <w:t>that a</w:t>
      </w:r>
      <w:r>
        <w:rPr>
          <w:b/>
          <w:sz w:val="24"/>
        </w:rPr>
        <w:t xml:space="preserve"> handful of </w:t>
      </w:r>
      <w:r w:rsidRPr="00C4263E">
        <w:rPr>
          <w:b/>
          <w:sz w:val="24"/>
        </w:rPr>
        <w:t>volunte</w:t>
      </w:r>
      <w:r>
        <w:rPr>
          <w:b/>
          <w:sz w:val="24"/>
        </w:rPr>
        <w:t xml:space="preserve">ers shoulder for this neighborhood.  </w:t>
      </w:r>
      <w:r w:rsidRPr="00C4299B">
        <w:rPr>
          <w:sz w:val="24"/>
        </w:rPr>
        <w:t xml:space="preserve">If you would like to become more active in the community, please let us know at </w:t>
      </w:r>
      <w:hyperlink r:id="rId8" w:history="1">
        <w:r w:rsidR="00E0113F" w:rsidRPr="00CE6C4D">
          <w:rPr>
            <w:rStyle w:val="Hyperlink"/>
            <w:sz w:val="24"/>
          </w:rPr>
          <w:t>regencyparkdallas@yahoo.com</w:t>
        </w:r>
      </w:hyperlink>
      <w:r>
        <w:rPr>
          <w:sz w:val="24"/>
          <w:u w:val="single"/>
        </w:rPr>
        <w:t>.</w:t>
      </w:r>
    </w:p>
    <w:p w:rsidR="00E0113F" w:rsidRPr="00E0113F" w:rsidRDefault="00E0113F" w:rsidP="00C4299B">
      <w:pPr>
        <w:pStyle w:val="NoSpacing"/>
        <w:jc w:val="both"/>
        <w:rPr>
          <w:b/>
          <w:sz w:val="12"/>
        </w:rPr>
      </w:pPr>
      <w:bookmarkStart w:id="0" w:name="_GoBack"/>
      <w:bookmarkEnd w:id="0"/>
    </w:p>
    <w:p w:rsidR="00DE47E7" w:rsidRPr="004D38BE" w:rsidRDefault="00DE47E7" w:rsidP="00CF7B4A">
      <w:pPr>
        <w:pStyle w:val="NoSpacing"/>
        <w:rPr>
          <w:b/>
          <w:sz w:val="24"/>
        </w:rPr>
      </w:pPr>
      <w:r w:rsidRPr="004D38BE">
        <w:rPr>
          <w:b/>
          <w:sz w:val="24"/>
        </w:rPr>
        <w:t>Thank you for your support.</w:t>
      </w:r>
    </w:p>
    <w:sectPr w:rsidR="00DE47E7" w:rsidRPr="004D38BE" w:rsidSect="00452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BE" w:rsidRDefault="00F907BE" w:rsidP="000B360F">
      <w:pPr>
        <w:spacing w:after="0" w:line="240" w:lineRule="auto"/>
      </w:pPr>
      <w:r>
        <w:separator/>
      </w:r>
    </w:p>
  </w:endnote>
  <w:endnote w:type="continuationSeparator" w:id="0">
    <w:p w:rsidR="00F907BE" w:rsidRDefault="00F907BE" w:rsidP="000B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BE" w:rsidRDefault="00F907BE" w:rsidP="000B360F">
      <w:pPr>
        <w:spacing w:after="0" w:line="240" w:lineRule="auto"/>
      </w:pPr>
      <w:r>
        <w:separator/>
      </w:r>
    </w:p>
  </w:footnote>
  <w:footnote w:type="continuationSeparator" w:id="0">
    <w:p w:rsidR="00F907BE" w:rsidRDefault="00F907BE" w:rsidP="000B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41" w:rsidRPr="00E16D41" w:rsidRDefault="00E16D41" w:rsidP="00E16D41">
    <w:pPr>
      <w:pStyle w:val="Header"/>
      <w:jc w:val="center"/>
      <w:rPr>
        <w:b/>
        <w:sz w:val="28"/>
      </w:rPr>
    </w:pPr>
    <w:r w:rsidRPr="00E16D41">
      <w:rPr>
        <w:b/>
        <w:sz w:val="28"/>
      </w:rPr>
      <w:t xml:space="preserve">Regency Park </w:t>
    </w:r>
    <w:r w:rsidR="00E83F23">
      <w:rPr>
        <w:b/>
        <w:sz w:val="28"/>
      </w:rPr>
      <w:t>Membership Drive Update</w:t>
    </w:r>
  </w:p>
  <w:p w:rsidR="00E16D41" w:rsidRPr="00E16D41" w:rsidRDefault="00E16D41" w:rsidP="00E16D41">
    <w:pPr>
      <w:pStyle w:val="Header"/>
      <w:jc w:val="center"/>
      <w:rPr>
        <w:b/>
        <w:sz w:val="28"/>
      </w:rPr>
    </w:pPr>
    <w:r w:rsidRPr="00E16D41">
      <w:rPr>
        <w:b/>
        <w:sz w:val="28"/>
      </w:rPr>
      <w:t>Membership Year July 1, 2018 - June 30,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1A7D"/>
    <w:multiLevelType w:val="hybridMultilevel"/>
    <w:tmpl w:val="E9087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A2050"/>
    <w:multiLevelType w:val="hybridMultilevel"/>
    <w:tmpl w:val="872E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09D8"/>
    <w:multiLevelType w:val="hybridMultilevel"/>
    <w:tmpl w:val="AEB6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7F4D"/>
    <w:multiLevelType w:val="hybridMultilevel"/>
    <w:tmpl w:val="E6FE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10020"/>
    <w:multiLevelType w:val="hybridMultilevel"/>
    <w:tmpl w:val="F948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B3C8B"/>
    <w:multiLevelType w:val="hybridMultilevel"/>
    <w:tmpl w:val="A2BE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D6772"/>
    <w:multiLevelType w:val="hybridMultilevel"/>
    <w:tmpl w:val="9C74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CC"/>
    <w:rsid w:val="000B360F"/>
    <w:rsid w:val="000E34CC"/>
    <w:rsid w:val="000F1DDF"/>
    <w:rsid w:val="00133982"/>
    <w:rsid w:val="00161668"/>
    <w:rsid w:val="00185D76"/>
    <w:rsid w:val="001879D2"/>
    <w:rsid w:val="001B071A"/>
    <w:rsid w:val="001B465E"/>
    <w:rsid w:val="00240738"/>
    <w:rsid w:val="002724FC"/>
    <w:rsid w:val="002B1465"/>
    <w:rsid w:val="002F1FC9"/>
    <w:rsid w:val="00306F37"/>
    <w:rsid w:val="0038665F"/>
    <w:rsid w:val="003B78C2"/>
    <w:rsid w:val="003F19F4"/>
    <w:rsid w:val="0045211B"/>
    <w:rsid w:val="00471262"/>
    <w:rsid w:val="0049511B"/>
    <w:rsid w:val="004B5348"/>
    <w:rsid w:val="004D38BE"/>
    <w:rsid w:val="004E5338"/>
    <w:rsid w:val="0054408E"/>
    <w:rsid w:val="0057556F"/>
    <w:rsid w:val="005A67C9"/>
    <w:rsid w:val="005C3B6A"/>
    <w:rsid w:val="00646C70"/>
    <w:rsid w:val="00672EFB"/>
    <w:rsid w:val="0074603E"/>
    <w:rsid w:val="00762034"/>
    <w:rsid w:val="007E63A3"/>
    <w:rsid w:val="008227BE"/>
    <w:rsid w:val="008729BC"/>
    <w:rsid w:val="00876740"/>
    <w:rsid w:val="008A2329"/>
    <w:rsid w:val="008B1CB4"/>
    <w:rsid w:val="008B5591"/>
    <w:rsid w:val="008D7B07"/>
    <w:rsid w:val="00952857"/>
    <w:rsid w:val="009B50DB"/>
    <w:rsid w:val="009C0D69"/>
    <w:rsid w:val="00A456CF"/>
    <w:rsid w:val="00A70E96"/>
    <w:rsid w:val="00A9467F"/>
    <w:rsid w:val="00AB6BEB"/>
    <w:rsid w:val="00AC349F"/>
    <w:rsid w:val="00B0722A"/>
    <w:rsid w:val="00B31DF7"/>
    <w:rsid w:val="00B41010"/>
    <w:rsid w:val="00B940CA"/>
    <w:rsid w:val="00C237AD"/>
    <w:rsid w:val="00C2592A"/>
    <w:rsid w:val="00C359B0"/>
    <w:rsid w:val="00C4089F"/>
    <w:rsid w:val="00C4263E"/>
    <w:rsid w:val="00C4299B"/>
    <w:rsid w:val="00C47146"/>
    <w:rsid w:val="00C67550"/>
    <w:rsid w:val="00CB09F6"/>
    <w:rsid w:val="00CD5009"/>
    <w:rsid w:val="00CF7B4A"/>
    <w:rsid w:val="00D43507"/>
    <w:rsid w:val="00DE47E7"/>
    <w:rsid w:val="00DF1D09"/>
    <w:rsid w:val="00E0113F"/>
    <w:rsid w:val="00E16D41"/>
    <w:rsid w:val="00E51901"/>
    <w:rsid w:val="00E83F23"/>
    <w:rsid w:val="00EA1344"/>
    <w:rsid w:val="00F42360"/>
    <w:rsid w:val="00F907BE"/>
    <w:rsid w:val="00FB2E3C"/>
    <w:rsid w:val="00F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DB652"/>
  <w15:chartTrackingRefBased/>
  <w15:docId w15:val="{C7EF619E-6AEC-4EF9-AFDD-9014EC98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2A"/>
    <w:pPr>
      <w:ind w:left="720"/>
      <w:contextualSpacing/>
    </w:pPr>
  </w:style>
  <w:style w:type="paragraph" w:styleId="NoSpacing">
    <w:name w:val="No Spacing"/>
    <w:uiPriority w:val="1"/>
    <w:qFormat/>
    <w:rsid w:val="009C0D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3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0F"/>
  </w:style>
  <w:style w:type="paragraph" w:styleId="Footer">
    <w:name w:val="footer"/>
    <w:basedOn w:val="Normal"/>
    <w:link w:val="FooterChar"/>
    <w:uiPriority w:val="99"/>
    <w:unhideWhenUsed/>
    <w:rsid w:val="000B3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0F"/>
  </w:style>
  <w:style w:type="character" w:styleId="Hyperlink">
    <w:name w:val="Hyperlink"/>
    <w:basedOn w:val="DefaultParagraphFont"/>
    <w:uiPriority w:val="99"/>
    <w:unhideWhenUsed/>
    <w:rsid w:val="007E63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2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1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encyparkdallas@yahoo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Wong, Justin (Contractor)</cp:lastModifiedBy>
  <cp:revision>2</cp:revision>
  <cp:lastPrinted>2018-07-12T14:11:00Z</cp:lastPrinted>
  <dcterms:created xsi:type="dcterms:W3CDTF">2018-09-10T14:54:00Z</dcterms:created>
  <dcterms:modified xsi:type="dcterms:W3CDTF">2018-09-10T14:54:00Z</dcterms:modified>
</cp:coreProperties>
</file>